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12" w:type="dxa"/>
        <w:tblInd w:w="-880" w:type="dxa"/>
        <w:tblLook w:val="04A0" w:firstRow="1" w:lastRow="0" w:firstColumn="1" w:lastColumn="0" w:noHBand="0" w:noVBand="1"/>
      </w:tblPr>
      <w:tblGrid>
        <w:gridCol w:w="2874"/>
        <w:gridCol w:w="105"/>
        <w:gridCol w:w="2011"/>
        <w:gridCol w:w="421"/>
        <w:gridCol w:w="292"/>
        <w:gridCol w:w="273"/>
        <w:gridCol w:w="1430"/>
        <w:gridCol w:w="561"/>
        <w:gridCol w:w="832"/>
        <w:gridCol w:w="2313"/>
      </w:tblGrid>
      <w:tr w:rsidR="004B048A" w:rsidRPr="002A565A" w:rsidTr="00773606">
        <w:trPr>
          <w:trHeight w:val="685"/>
        </w:trPr>
        <w:tc>
          <w:tcPr>
            <w:tcW w:w="2979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82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E0890" w:rsidP="00F41CD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 w:rsidR="00F41CDF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Theta Optical tensiometer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F41CDF" w:rsidRPr="00F41CDF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Biolin Scientific AB, Sweden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13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E8CA654" wp14:editId="74D5DCD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773606">
        <w:trPr>
          <w:trHeight w:val="145"/>
        </w:trPr>
        <w:tc>
          <w:tcPr>
            <w:tcW w:w="11112" w:type="dxa"/>
            <w:gridSpan w:val="10"/>
            <w:shd w:val="clear" w:color="auto" w:fill="auto"/>
          </w:tcPr>
          <w:p w:rsidR="00307F85" w:rsidRPr="00037038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037038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</w:t>
            </w:r>
            <w:r w:rsidR="000D7E28" w:rsidRPr="00037038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م</w:t>
            </w:r>
            <w:r w:rsidR="00CB2632" w:rsidRPr="00037038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تقاضی</w:t>
            </w:r>
          </w:p>
        </w:tc>
      </w:tr>
      <w:tr w:rsidR="00D94169" w:rsidRPr="002A565A" w:rsidTr="007736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6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7736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7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7736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7736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61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7736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111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77360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0"/>
        </w:trPr>
        <w:tc>
          <w:tcPr>
            <w:tcW w:w="5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4183" w:rsidRPr="00124183" w:rsidRDefault="00D94169" w:rsidP="00124183">
            <w:pPr>
              <w:bidi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4183" w:rsidRPr="00373C29" w:rsidRDefault="00D94169" w:rsidP="00373C29">
            <w:pPr>
              <w:bidi/>
              <w:rPr>
                <w:rFonts w:asciiTheme="majorBidi" w:hAnsiTheme="majorBidi" w:cs="B Nazanin"/>
                <w:noProof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B0D4D" w:rsidRPr="00FB3475">
              <w:rPr>
                <w:rFonts w:asciiTheme="majorBidi" w:hAnsiTheme="majorBidi" w:cs="B Nazanin"/>
                <w:noProof/>
              </w:rPr>
              <w:t xml:space="preserve"> </w:t>
            </w:r>
          </w:p>
        </w:tc>
      </w:tr>
      <w:tr w:rsidR="00553884" w:rsidRPr="00307F85" w:rsidTr="00773606">
        <w:trPr>
          <w:trHeight w:val="260"/>
        </w:trPr>
        <w:tc>
          <w:tcPr>
            <w:tcW w:w="11112" w:type="dxa"/>
            <w:gridSpan w:val="10"/>
          </w:tcPr>
          <w:tbl>
            <w:tblPr>
              <w:tblStyle w:val="TableGrid"/>
              <w:bidiVisual/>
              <w:tblW w:w="10866" w:type="dxa"/>
              <w:jc w:val="center"/>
              <w:tblLook w:val="04A0" w:firstRow="1" w:lastRow="0" w:firstColumn="1" w:lastColumn="0" w:noHBand="0" w:noVBand="1"/>
            </w:tblPr>
            <w:tblGrid>
              <w:gridCol w:w="889"/>
              <w:gridCol w:w="450"/>
              <w:gridCol w:w="418"/>
              <w:gridCol w:w="1022"/>
              <w:gridCol w:w="2070"/>
              <w:gridCol w:w="6017"/>
            </w:tblGrid>
            <w:tr w:rsidR="00ED7B7B" w:rsidRPr="006D0C0C" w:rsidTr="00F05191">
              <w:trPr>
                <w:trHeight w:val="330"/>
                <w:jc w:val="center"/>
              </w:trPr>
              <w:tc>
                <w:tcPr>
                  <w:tcW w:w="10866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D7B7B" w:rsidRPr="00ED7B7B" w:rsidRDefault="00ED7B7B" w:rsidP="00ED7B7B">
                  <w:pPr>
                    <w:tabs>
                      <w:tab w:val="left" w:pos="4193"/>
                      <w:tab w:val="center" w:pos="5120"/>
                    </w:tabs>
                    <w:bidi/>
                    <w:jc w:val="center"/>
                    <w:rPr>
                      <w:rFonts w:asciiTheme="minorBidi" w:hAnsiTheme="minorBidi" w:cs="B Nazanin"/>
                      <w:b/>
                      <w:bCs/>
                      <w:rtl/>
                    </w:rPr>
                  </w:pPr>
                  <w:r w:rsidRPr="00ED7B7B">
                    <w:rPr>
                      <w:rFonts w:asciiTheme="minorBidi" w:hAnsiTheme="minorBidi" w:cs="B Nazanin"/>
                      <w:b/>
                      <w:bCs/>
                      <w:rtl/>
                    </w:rPr>
                    <w:t>مشخصات نمونه</w:t>
                  </w:r>
                </w:p>
              </w:tc>
            </w:tr>
            <w:tr w:rsidR="00ED7B7B" w:rsidRPr="006D0C0C" w:rsidTr="00F05191">
              <w:trPr>
                <w:cantSplit/>
                <w:trHeight w:val="627"/>
                <w:jc w:val="center"/>
              </w:trPr>
              <w:tc>
                <w:tcPr>
                  <w:tcW w:w="889" w:type="dxa"/>
                  <w:tcBorders>
                    <w:top w:val="double" w:sz="4" w:space="0" w:color="auto"/>
                  </w:tcBorders>
                  <w:textDirection w:val="btLr"/>
                  <w:vAlign w:val="center"/>
                </w:tcPr>
                <w:p w:rsidR="00ED7B7B" w:rsidRPr="006D0C0C" w:rsidRDefault="00ED7B7B" w:rsidP="00ED7B7B">
                  <w:pPr>
                    <w:bidi/>
                    <w:ind w:left="113" w:right="113"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ED7B7B" w:rsidRPr="006D0C0C" w:rsidRDefault="00ED7B7B" w:rsidP="00ED7B7B">
                  <w:pPr>
                    <w:bidi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</w:t>
                  </w:r>
                  <w:r w:rsidRPr="006D0C0C"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  <w:t xml:space="preserve"> نمونه</w:t>
                  </w:r>
                </w:p>
              </w:tc>
              <w:tc>
                <w:tcPr>
                  <w:tcW w:w="1022" w:type="dxa"/>
                  <w:tcBorders>
                    <w:top w:val="double" w:sz="4" w:space="0" w:color="auto"/>
                  </w:tcBorders>
                  <w:vAlign w:val="center"/>
                </w:tcPr>
                <w:p w:rsidR="00ED7B7B" w:rsidRPr="006D0C0C" w:rsidRDefault="00ED7B7B" w:rsidP="00ED7B7B">
                  <w:pPr>
                    <w:bidi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D0C0C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تعداد نمونه</w:t>
                  </w:r>
                </w:p>
              </w:tc>
              <w:tc>
                <w:tcPr>
                  <w:tcW w:w="2070" w:type="dxa"/>
                  <w:tcBorders>
                    <w:top w:val="double" w:sz="4" w:space="0" w:color="auto"/>
                  </w:tcBorders>
                  <w:vAlign w:val="center"/>
                </w:tcPr>
                <w:p w:rsidR="00ED7B7B" w:rsidRPr="006D0C0C" w:rsidRDefault="00ED7B7B" w:rsidP="00ED7B7B">
                  <w:pPr>
                    <w:bidi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  <w:t>نمونه</w:t>
                  </w:r>
                  <w:r w:rsidRPr="006D0C0C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طبیعی</w:t>
                  </w:r>
                  <w:r w:rsidRPr="006D0C0C"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  <w:t xml:space="preserve"> یا </w:t>
                  </w:r>
                  <w:r w:rsidRPr="006D0C0C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سنتزی</w:t>
                  </w:r>
                </w:p>
              </w:tc>
              <w:tc>
                <w:tcPr>
                  <w:tcW w:w="6017" w:type="dxa"/>
                  <w:tcBorders>
                    <w:top w:val="double" w:sz="4" w:space="0" w:color="auto"/>
                  </w:tcBorders>
                  <w:vAlign w:val="center"/>
                </w:tcPr>
                <w:p w:rsidR="00ED7B7B" w:rsidRPr="006D0C0C" w:rsidRDefault="00ED7B7B" w:rsidP="006E69E8">
                  <w:pPr>
                    <w:bidi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ملاح</w:t>
                  </w:r>
                  <w:r w:rsidR="006E69E8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ظ</w:t>
                  </w:r>
                  <w:r w:rsidRPr="006D0C0C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ات و توضیحات</w:t>
                  </w:r>
                </w:p>
              </w:tc>
            </w:tr>
            <w:tr w:rsidR="00ED7B7B" w:rsidRPr="00B14181" w:rsidTr="00F05191">
              <w:trPr>
                <w:trHeight w:val="380"/>
                <w:jc w:val="center"/>
              </w:trPr>
              <w:tc>
                <w:tcPr>
                  <w:tcW w:w="889" w:type="dxa"/>
                  <w:vAlign w:val="center"/>
                </w:tcPr>
                <w:p w:rsidR="00ED7B7B" w:rsidRPr="006D0C0C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D0C0C"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868" w:type="dxa"/>
                  <w:gridSpan w:val="2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ED7B7B" w:rsidRPr="00B14181" w:rsidRDefault="00ED7B7B" w:rsidP="00ED7B7B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017" w:type="dxa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</w:tr>
            <w:tr w:rsidR="00ED7B7B" w:rsidRPr="00B14181" w:rsidTr="00F05191">
              <w:trPr>
                <w:trHeight w:val="443"/>
                <w:jc w:val="center"/>
              </w:trPr>
              <w:tc>
                <w:tcPr>
                  <w:tcW w:w="889" w:type="dxa"/>
                  <w:vAlign w:val="center"/>
                </w:tcPr>
                <w:p w:rsidR="00ED7B7B" w:rsidRPr="006D0C0C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D0C0C"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868" w:type="dxa"/>
                  <w:gridSpan w:val="2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ED7B7B" w:rsidRPr="00B14181" w:rsidRDefault="00ED7B7B" w:rsidP="00ED7B7B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017" w:type="dxa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</w:tr>
            <w:tr w:rsidR="00ED7B7B" w:rsidRPr="00B14181" w:rsidTr="00F05191">
              <w:trPr>
                <w:trHeight w:val="434"/>
                <w:jc w:val="center"/>
              </w:trPr>
              <w:tc>
                <w:tcPr>
                  <w:tcW w:w="889" w:type="dxa"/>
                  <w:vAlign w:val="center"/>
                </w:tcPr>
                <w:p w:rsidR="00ED7B7B" w:rsidRPr="006D0C0C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D0C0C"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868" w:type="dxa"/>
                  <w:gridSpan w:val="2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ED7B7B" w:rsidRPr="00B14181" w:rsidRDefault="00ED7B7B" w:rsidP="00ED7B7B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017" w:type="dxa"/>
                  <w:vAlign w:val="center"/>
                </w:tcPr>
                <w:p w:rsidR="00ED7B7B" w:rsidRPr="00B14181" w:rsidRDefault="00ED7B7B" w:rsidP="00ED7B7B">
                  <w:pPr>
                    <w:bidi/>
                    <w:spacing w:line="276" w:lineRule="auto"/>
                    <w:jc w:val="center"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</w:p>
              </w:tc>
            </w:tr>
            <w:tr w:rsidR="00ED7B7B" w:rsidRPr="006D0C0C" w:rsidTr="00F05191">
              <w:tblPrEx>
                <w:tblLook w:val="0000" w:firstRow="0" w:lastRow="0" w:firstColumn="0" w:lastColumn="0" w:noHBand="0" w:noVBand="0"/>
              </w:tblPrEx>
              <w:trPr>
                <w:trHeight w:val="351"/>
                <w:jc w:val="center"/>
              </w:trPr>
              <w:tc>
                <w:tcPr>
                  <w:tcW w:w="133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ED7B7B" w:rsidRPr="006D0C0C" w:rsidRDefault="00ED7B7B" w:rsidP="00ED7B7B">
                  <w:pPr>
                    <w:bidi/>
                    <w:jc w:val="center"/>
                    <w:rPr>
                      <w:rFonts w:asciiTheme="minorBidi" w:hAnsiTheme="minorBidi" w:cs="B Nazanin"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>شرایط نگهداری (در صورت وجود)</w:t>
                  </w:r>
                </w:p>
              </w:tc>
              <w:tc>
                <w:tcPr>
                  <w:tcW w:w="9527" w:type="dxa"/>
                  <w:gridSpan w:val="4"/>
                  <w:vAlign w:val="center"/>
                </w:tcPr>
                <w:p w:rsidR="00ED7B7B" w:rsidRPr="006D0C0C" w:rsidRDefault="00ED7B7B" w:rsidP="00ED7B7B">
                  <w:pPr>
                    <w:bidi/>
                    <w:jc w:val="both"/>
                    <w:rPr>
                      <w:rFonts w:asciiTheme="minorBidi" w:hAnsiTheme="minorBidi" w:cs="B Nazanin"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>حساس به نور</w:t>
                  </w:r>
                  <w:r w:rsidRPr="006D0C0C">
                    <w:rPr>
                      <w:rFonts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حساس به رطوبت</w:t>
                  </w:r>
                  <w:r w:rsidRPr="006D0C0C">
                    <w:rPr>
                      <w:rFonts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نگهداری در اتمسفر خاص</w:t>
                  </w:r>
                  <w:r w:rsidRPr="006D0C0C">
                    <w:rPr>
                      <w:rFonts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>(ذکر نوع اتمسفر...........)       نگهداری در دمای پایین</w:t>
                  </w:r>
                  <w:r w:rsidRPr="006D0C0C">
                    <w:rPr>
                      <w:rFonts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(ذکر دمای مدنظر..........)</w:t>
                  </w:r>
                </w:p>
              </w:tc>
            </w:tr>
            <w:tr w:rsidR="00ED7B7B" w:rsidRPr="006D0C0C" w:rsidTr="00F05191">
              <w:tblPrEx>
                <w:tblLook w:val="0000" w:firstRow="0" w:lastRow="0" w:firstColumn="0" w:lastColumn="0" w:noHBand="0" w:noVBand="0"/>
              </w:tblPrEx>
              <w:trPr>
                <w:trHeight w:val="351"/>
                <w:jc w:val="center"/>
              </w:trPr>
              <w:tc>
                <w:tcPr>
                  <w:tcW w:w="133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ED7B7B" w:rsidRPr="006D0C0C" w:rsidRDefault="00ED7B7B" w:rsidP="00ED7B7B">
                  <w:pPr>
                    <w:bidi/>
                    <w:jc w:val="center"/>
                    <w:rPr>
                      <w:rFonts w:asciiTheme="minorBidi" w:hAnsiTheme="minorBidi" w:cs="B Nazanin"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>ایمنی</w:t>
                  </w:r>
                </w:p>
              </w:tc>
              <w:tc>
                <w:tcPr>
                  <w:tcW w:w="9527" w:type="dxa"/>
                  <w:gridSpan w:val="4"/>
                  <w:vAlign w:val="center"/>
                </w:tcPr>
                <w:p w:rsidR="00ED7B7B" w:rsidRPr="006D0C0C" w:rsidRDefault="00ED7B7B" w:rsidP="00ED7B7B">
                  <w:pPr>
                    <w:bidi/>
                    <w:jc w:val="both"/>
                    <w:rPr>
                      <w:rFonts w:asciiTheme="minorBidi" w:hAnsiTheme="minorBidi" w:cs="B Nazanin"/>
                      <w:sz w:val="20"/>
                      <w:szCs w:val="20"/>
                      <w:rtl/>
                      <w:lang w:bidi="fa-IR"/>
                    </w:rPr>
                  </w:pP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سمی 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فرار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قابل اشتعال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محرک دستگاه تنفسی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 قابل جذب از طریق پوست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 </w:t>
                  </w:r>
                  <w:r w:rsidR="00650DC2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>نانو</w:t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سایز 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 بیماری</w:t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softHyphen/>
                    <w:t xml:space="preserve">زا  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  <w:r w:rsidRPr="006D0C0C">
                    <w:rPr>
                      <w:rFonts w:asciiTheme="minorBidi" w:hAnsiTheme="minorBidi" w:cs="B Nazanin" w:hint="cs"/>
                      <w:sz w:val="20"/>
                      <w:szCs w:val="20"/>
                      <w:rtl/>
                      <w:lang w:bidi="fa-IR"/>
                    </w:rPr>
                    <w:t xml:space="preserve">        ندارد</w:t>
                  </w:r>
                  <w:r w:rsidRPr="006D0C0C">
                    <w:rPr>
                      <w:rFonts w:asciiTheme="minorBidi" w:hAnsiTheme="minorBidi" w:cs="B Nazanin"/>
                      <w:sz w:val="20"/>
                      <w:szCs w:val="20"/>
                      <w:lang w:bidi="fa-IR"/>
                    </w:rPr>
                    <w:sym w:font="Wingdings 2" w:char="002A"/>
                  </w:r>
                </w:p>
              </w:tc>
            </w:tr>
          </w:tbl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</w:p>
        </w:tc>
      </w:tr>
      <w:tr w:rsidR="00B42DFE" w:rsidRPr="002A565A" w:rsidTr="00773606">
        <w:trPr>
          <w:trHeight w:val="243"/>
        </w:trPr>
        <w:tc>
          <w:tcPr>
            <w:tcW w:w="11112" w:type="dxa"/>
            <w:gridSpan w:val="10"/>
            <w:shd w:val="clear" w:color="auto" w:fill="auto"/>
          </w:tcPr>
          <w:p w:rsidR="00B42DFE" w:rsidRPr="00A22B7F" w:rsidRDefault="00BE7E0C" w:rsidP="006F619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BE7E0C" w:rsidRPr="002A565A" w:rsidTr="00BE7E0C">
        <w:trPr>
          <w:trHeight w:val="243"/>
        </w:trPr>
        <w:tc>
          <w:tcPr>
            <w:tcW w:w="5411" w:type="dxa"/>
            <w:gridSpan w:val="4"/>
            <w:shd w:val="clear" w:color="auto" w:fill="auto"/>
          </w:tcPr>
          <w:p w:rsidR="00BE7E0C" w:rsidRPr="00900D48" w:rsidRDefault="00BE7E0C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701" w:type="dxa"/>
            <w:gridSpan w:val="6"/>
            <w:shd w:val="clear" w:color="auto" w:fill="auto"/>
          </w:tcPr>
          <w:p w:rsidR="00BE7E0C" w:rsidRDefault="00BE7E0C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773606">
        <w:trPr>
          <w:trHeight w:val="1361"/>
        </w:trPr>
        <w:tc>
          <w:tcPr>
            <w:tcW w:w="11112" w:type="dxa"/>
            <w:gridSpan w:val="10"/>
          </w:tcPr>
          <w:p w:rsidR="00BE7E0C" w:rsidRDefault="00BE7E0C" w:rsidP="00BE7E0C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33.95pt;margin-top:16.95pt;width:362.4pt;height:33.4pt;z-index:251658240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6" DrawAspect="Content" ObjectID="_1769773243" r:id="rId11"/>
              </w:object>
            </w:r>
            <w:r w:rsidRPr="00BE7E0C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BE7E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BE7E0C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BE7E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BE7E0C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BE7E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BE7E0C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BE7E0C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BE7E0C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کنید:</w:t>
            </w:r>
            <w:bookmarkEnd w:id="0"/>
          </w:p>
          <w:p w:rsidR="00BE7E0C" w:rsidRDefault="00BE7E0C" w:rsidP="00BE7E0C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9BC81BD" wp14:editId="0FC9F08D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126365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7E0C" w:rsidRPr="0029419D" w:rsidRDefault="00BE7E0C" w:rsidP="00BE7E0C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C81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.7pt;margin-top:9.9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J7FrJLfAAAACAEAAA8AAAAAAAAAAAAAAAAAgAQAAGRycy9k&#10;b3ducmV2LnhtbFBLBQYAAAAABAAEAPMAAACMBQAAAAA=&#10;">
                      <v:textbox>
                        <w:txbxContent>
                          <w:p w:rsidR="00BE7E0C" w:rsidRPr="0029419D" w:rsidRDefault="00BE7E0C" w:rsidP="00BE7E0C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BE7E0C" w:rsidRDefault="00BE7E0C" w:rsidP="00BE7E0C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E7E0C" w:rsidRDefault="00BE7E0C" w:rsidP="00BE7E0C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E7E0C" w:rsidRPr="00BE7E0C" w:rsidRDefault="00BE7E0C" w:rsidP="00BE7E0C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BE7E0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BE7E0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BE7E0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B42DFE" w:rsidRPr="002A565A" w:rsidRDefault="00BE7E0C" w:rsidP="00BE7E0C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9674E4" w:rsidRDefault="009674E4" w:rsidP="000517D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517DA" w:rsidRPr="00992B4D" w:rsidRDefault="000517DA" w:rsidP="009674E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</w:t>
      </w:r>
      <w:r w:rsidR="009674E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9A1175" wp14:editId="749C8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1B357" id="Rounded Rectangle 2" o:spid="_x0000_s1026" style="position:absolute;margin-left:0;margin-top:0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" fillcolor="#4f81bd" strokecolor="#385d8a" strokeweight="2pt"/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>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D14F7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D14F7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D14F7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D14F7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A40797">
        <w:trPr>
          <w:trHeight w:val="359"/>
        </w:trPr>
        <w:tc>
          <w:tcPr>
            <w:tcW w:w="9753" w:type="dxa"/>
            <w:gridSpan w:val="5"/>
            <w:shd w:val="clear" w:color="auto" w:fill="auto"/>
          </w:tcPr>
          <w:p w:rsidR="009674E4" w:rsidRPr="009674E4" w:rsidRDefault="009674E4" w:rsidP="009674E4">
            <w:pPr>
              <w:bidi/>
              <w:spacing w:after="200" w:line="276" w:lineRule="auto"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674E4"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592070" w:rsidRPr="00A40797" w:rsidRDefault="009674E4" w:rsidP="009674E4">
            <w:pPr>
              <w:bidi/>
              <w:spacing w:after="200" w:line="276" w:lineRule="auto"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674E4"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9674E4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4C" w:rsidRDefault="008F2B4C" w:rsidP="0095312D">
      <w:pPr>
        <w:spacing w:after="0" w:line="240" w:lineRule="auto"/>
      </w:pPr>
      <w:r>
        <w:separator/>
      </w:r>
    </w:p>
  </w:endnote>
  <w:endnote w:type="continuationSeparator" w:id="0">
    <w:p w:rsidR="008F2B4C" w:rsidRDefault="008F2B4C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4C" w:rsidRDefault="008F2B4C" w:rsidP="0095312D">
      <w:pPr>
        <w:spacing w:after="0" w:line="240" w:lineRule="auto"/>
      </w:pPr>
      <w:r>
        <w:separator/>
      </w:r>
    </w:p>
  </w:footnote>
  <w:footnote w:type="continuationSeparator" w:id="0">
    <w:p w:rsidR="008F2B4C" w:rsidRDefault="008F2B4C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17CA1"/>
    <w:rsid w:val="0002499D"/>
    <w:rsid w:val="00037038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24183"/>
    <w:rsid w:val="001571C2"/>
    <w:rsid w:val="00165BB4"/>
    <w:rsid w:val="00174C0F"/>
    <w:rsid w:val="00180F96"/>
    <w:rsid w:val="001837D7"/>
    <w:rsid w:val="00184E17"/>
    <w:rsid w:val="001A768A"/>
    <w:rsid w:val="001B0FBC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73C29"/>
    <w:rsid w:val="003A06B6"/>
    <w:rsid w:val="003C36DF"/>
    <w:rsid w:val="003D5BC5"/>
    <w:rsid w:val="003E6B9A"/>
    <w:rsid w:val="003F0ECE"/>
    <w:rsid w:val="00404386"/>
    <w:rsid w:val="00404BDB"/>
    <w:rsid w:val="004357B7"/>
    <w:rsid w:val="00444227"/>
    <w:rsid w:val="004466C7"/>
    <w:rsid w:val="00447CD5"/>
    <w:rsid w:val="004568D6"/>
    <w:rsid w:val="004627DD"/>
    <w:rsid w:val="00471572"/>
    <w:rsid w:val="00472C95"/>
    <w:rsid w:val="004731D3"/>
    <w:rsid w:val="00477599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E4FF6"/>
    <w:rsid w:val="004F73DE"/>
    <w:rsid w:val="00515A56"/>
    <w:rsid w:val="00517C0D"/>
    <w:rsid w:val="005323FE"/>
    <w:rsid w:val="00550483"/>
    <w:rsid w:val="00553884"/>
    <w:rsid w:val="005605C6"/>
    <w:rsid w:val="00581A1C"/>
    <w:rsid w:val="00592070"/>
    <w:rsid w:val="005C64A4"/>
    <w:rsid w:val="005D14F7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50DC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E69E8"/>
    <w:rsid w:val="006F619D"/>
    <w:rsid w:val="0070288A"/>
    <w:rsid w:val="00713D60"/>
    <w:rsid w:val="0075759D"/>
    <w:rsid w:val="00773606"/>
    <w:rsid w:val="00774CFC"/>
    <w:rsid w:val="0078415B"/>
    <w:rsid w:val="007C054F"/>
    <w:rsid w:val="007D0742"/>
    <w:rsid w:val="007F2B73"/>
    <w:rsid w:val="00800467"/>
    <w:rsid w:val="0080649C"/>
    <w:rsid w:val="008105C3"/>
    <w:rsid w:val="00810F87"/>
    <w:rsid w:val="008148DD"/>
    <w:rsid w:val="00816C1E"/>
    <w:rsid w:val="00820D46"/>
    <w:rsid w:val="008278B1"/>
    <w:rsid w:val="0083516D"/>
    <w:rsid w:val="0084307A"/>
    <w:rsid w:val="00847BBD"/>
    <w:rsid w:val="00856213"/>
    <w:rsid w:val="00864140"/>
    <w:rsid w:val="00876CBF"/>
    <w:rsid w:val="00894D9B"/>
    <w:rsid w:val="008A285A"/>
    <w:rsid w:val="008B61DA"/>
    <w:rsid w:val="008C2228"/>
    <w:rsid w:val="008D32DD"/>
    <w:rsid w:val="008E28DD"/>
    <w:rsid w:val="008F2B4C"/>
    <w:rsid w:val="008F5A46"/>
    <w:rsid w:val="00900D48"/>
    <w:rsid w:val="00914BBA"/>
    <w:rsid w:val="00916BD2"/>
    <w:rsid w:val="00950439"/>
    <w:rsid w:val="009518A2"/>
    <w:rsid w:val="0095312D"/>
    <w:rsid w:val="00965EA7"/>
    <w:rsid w:val="009674E4"/>
    <w:rsid w:val="00983FA7"/>
    <w:rsid w:val="00992B4D"/>
    <w:rsid w:val="009A6CBB"/>
    <w:rsid w:val="009C5C04"/>
    <w:rsid w:val="00A12AB6"/>
    <w:rsid w:val="00A22B7F"/>
    <w:rsid w:val="00A322B1"/>
    <w:rsid w:val="00A37DC3"/>
    <w:rsid w:val="00A40797"/>
    <w:rsid w:val="00A7386B"/>
    <w:rsid w:val="00A835ED"/>
    <w:rsid w:val="00A91A08"/>
    <w:rsid w:val="00A95A0B"/>
    <w:rsid w:val="00AA6028"/>
    <w:rsid w:val="00AC2B84"/>
    <w:rsid w:val="00AC3A62"/>
    <w:rsid w:val="00AC4AA4"/>
    <w:rsid w:val="00AE1E85"/>
    <w:rsid w:val="00AF3567"/>
    <w:rsid w:val="00B04021"/>
    <w:rsid w:val="00B06356"/>
    <w:rsid w:val="00B261A0"/>
    <w:rsid w:val="00B27472"/>
    <w:rsid w:val="00B36122"/>
    <w:rsid w:val="00B42DFE"/>
    <w:rsid w:val="00B60DE5"/>
    <w:rsid w:val="00B64B27"/>
    <w:rsid w:val="00B74DF7"/>
    <w:rsid w:val="00BB0037"/>
    <w:rsid w:val="00BB0D4D"/>
    <w:rsid w:val="00BB15C8"/>
    <w:rsid w:val="00BD64A1"/>
    <w:rsid w:val="00BE7E0C"/>
    <w:rsid w:val="00C127BE"/>
    <w:rsid w:val="00C2663B"/>
    <w:rsid w:val="00C404C3"/>
    <w:rsid w:val="00C43EFF"/>
    <w:rsid w:val="00C62557"/>
    <w:rsid w:val="00C63015"/>
    <w:rsid w:val="00C669F4"/>
    <w:rsid w:val="00C77ACA"/>
    <w:rsid w:val="00C8027D"/>
    <w:rsid w:val="00C81B35"/>
    <w:rsid w:val="00CB2632"/>
    <w:rsid w:val="00CE08B0"/>
    <w:rsid w:val="00CF11AE"/>
    <w:rsid w:val="00D20A4A"/>
    <w:rsid w:val="00D3198B"/>
    <w:rsid w:val="00D31A6A"/>
    <w:rsid w:val="00D33F52"/>
    <w:rsid w:val="00D5296A"/>
    <w:rsid w:val="00D60699"/>
    <w:rsid w:val="00D635EE"/>
    <w:rsid w:val="00D8123A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B69A5"/>
    <w:rsid w:val="00EC214C"/>
    <w:rsid w:val="00ED00D7"/>
    <w:rsid w:val="00ED2E83"/>
    <w:rsid w:val="00ED6646"/>
    <w:rsid w:val="00ED7B7B"/>
    <w:rsid w:val="00EE2C44"/>
    <w:rsid w:val="00F153B7"/>
    <w:rsid w:val="00F24052"/>
    <w:rsid w:val="00F32A7D"/>
    <w:rsid w:val="00F40503"/>
    <w:rsid w:val="00F411DB"/>
    <w:rsid w:val="00F41CDF"/>
    <w:rsid w:val="00F6031F"/>
    <w:rsid w:val="00F80405"/>
    <w:rsid w:val="00F918AA"/>
    <w:rsid w:val="00FA15B1"/>
    <w:rsid w:val="00FB2629"/>
    <w:rsid w:val="00FB3475"/>
    <w:rsid w:val="00FC13EA"/>
    <w:rsid w:val="00FD08EF"/>
    <w:rsid w:val="00FD4F6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2B9BD7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E7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ay.yu.ac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ay.yu.a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2701-225C-45DD-AF8E-E27EC87A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2024-02-18T11:24:00Z</dcterms:created>
  <dcterms:modified xsi:type="dcterms:W3CDTF">2024-02-18T11:24:00Z</dcterms:modified>
</cp:coreProperties>
</file>